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BRODIN J PER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2210 WOODLAND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MANITOWOC</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54220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ORION ENERGY SYSTEMS, INC.</w:t>
              </w:r>
            </w:hyperlink>
            <w:r>
              <w:rPr/>
              <w:t xml:space="preserve"> [ </w:t>
            </w:r>
            <w:r>
              <w:rPr>
                <w:rFonts w:ascii="Times;serif" w:hAnsi="Times;serif"/>
                <w:color w:val="0000FF"/>
                <w:sz w:val="24"/>
                <w:shd w:fill="FFFFFF" w:val="clear"/>
              </w:rPr>
              <w:t>OESX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CFO, CAO &amp; Treasurer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85,263</w:t>
            </w:r>
            <w:r>
              <w:rPr>
                <w:rFonts w:ascii="Times;serif" w:hAnsi="Times;serif"/>
                <w:color w:val="008000"/>
                <w:position w:val="7"/>
                <w:sz w:val="16"/>
                <w:sz w:val="20"/>
                <w:shd w:fill="FFFFFF" w:val="clear"/>
              </w:rPr>
              <w:t>(2)</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19.75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17,500</w:t>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07/17/2035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granted to the reporting person under the Orion Energy Systems, Inc. 2016 Omnibus Incentive Plan. The restricted stock vests and becomes exercisable with respect to 1/3 of the restricted stock on each of August 11, 2027, 2028 and 2029, respectively.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amount of common stock beneficially owned by reporting person has been adjusted to reflect the forfeiture of 16,548 performance shares for which performance conditions were not met.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Option to buy shares of common stock granted to the reporting person under the Orion Energy Systems, Inc. 2016 Omnibus Incentive Plan. This option was granted August 11, 2026 and becomes exercisable, if at all, in three equal increments if the average closing sale price of Orion Energy Systems, Inc.'s common stock, for five consecutive trading days during the three calendar years immediately following the date of the grant, equals or exceeds $30.00, $40.00 and $50.00, respectively, provided Mr. Brodin remains in Orion Energy Systems, Inc.'s employment until the applicable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Option to buy shares of common stock granted to the reporting person under the Orion Energy Systems, Inc. 2016 Omnibus Incentive Plan. This option was granted July 18, 2025 and becomes exercisable, if at all, in three equal increments if the average closing sale price of Orion Energy Systems, Inc.'s common stock, for five consecutive trading days during the three calendar years immediately following the date of the grant, equals or exceeds $30.00, $40.00 and $50.00, respectively, provided Mr. Brodin remains in Orion Energy Systems, Inc.'s employment until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Garrett F. Bishop, Attorney-in-Fact for J. Per Brodin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4632" TargetMode="External"/><Relationship Id="rId5" Type="http://schemas.openxmlformats.org/officeDocument/2006/relationships/hyperlink" Target="http://www.sec.gov/cgi-bin/browse-edgar?action=getcompany&amp;CIK=00014093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858</Words>
  <Characters>4630</Characters>
  <CharactersWithSpaces>5398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